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56" w:rsidRPr="00C26BD3" w:rsidRDefault="003B3956" w:rsidP="003B3956">
      <w:pPr>
        <w:spacing w:after="240"/>
        <w:jc w:val="center"/>
        <w:rPr>
          <w:rFonts w:ascii="Arial" w:hAnsi="Arial" w:cs="Arial"/>
          <w:b/>
          <w:bCs/>
          <w:color w:val="000099"/>
          <w:sz w:val="28"/>
          <w:szCs w:val="28"/>
        </w:rPr>
      </w:pPr>
      <w:r w:rsidRPr="00C26BD3">
        <w:rPr>
          <w:rFonts w:ascii="Arial" w:hAnsi="Arial" w:cs="Arial"/>
          <w:b/>
          <w:bCs/>
          <w:color w:val="000099"/>
          <w:sz w:val="28"/>
          <w:szCs w:val="28"/>
        </w:rPr>
        <w:t>Средства на ЕС за малки и средни предприятия</w:t>
      </w:r>
    </w:p>
    <w:p w:rsidR="003B3956" w:rsidRPr="00ED2C82" w:rsidRDefault="003B3956" w:rsidP="003B3956">
      <w:pPr>
        <w:spacing w:after="240"/>
        <w:ind w:firstLine="709"/>
        <w:jc w:val="both"/>
        <w:rPr>
          <w:rFonts w:ascii="Arial" w:hAnsi="Arial" w:cs="Arial"/>
          <w:bCs/>
          <w:color w:val="0000FF"/>
          <w:u w:val="single"/>
        </w:rPr>
      </w:pPr>
      <w:r w:rsidRPr="00805622">
        <w:rPr>
          <w:rFonts w:ascii="Arial" w:hAnsi="Arial" w:cs="Arial"/>
          <w:bCs/>
        </w:rPr>
        <w:t>ЕС подкрепя МСП чрез Рамковата програма за конкурентоспособност и иновации 2007-2013 г.</w:t>
      </w:r>
      <w:r w:rsidRPr="00805622">
        <w:rPr>
          <w:rFonts w:ascii="Arial" w:hAnsi="Arial" w:cs="Arial"/>
          <w:bCs/>
          <w:lang/>
        </w:rPr>
        <w:t xml:space="preserve"> (</w:t>
      </w:r>
      <w:r w:rsidRPr="00805622">
        <w:rPr>
          <w:rFonts w:ascii="Arial" w:hAnsi="Arial" w:cs="Arial"/>
          <w:bCs/>
        </w:rPr>
        <w:t>РПКИ</w:t>
      </w:r>
      <w:r w:rsidRPr="00805622">
        <w:rPr>
          <w:rFonts w:ascii="Arial" w:hAnsi="Arial" w:cs="Arial"/>
          <w:bCs/>
          <w:lang/>
        </w:rPr>
        <w:t>)</w:t>
      </w:r>
      <w:r w:rsidRPr="00805622">
        <w:rPr>
          <w:rFonts w:ascii="Arial" w:hAnsi="Arial" w:cs="Arial"/>
          <w:bCs/>
        </w:rPr>
        <w:t>. Средствата на РПКИ се използват за гарантиране на заеми</w:t>
      </w:r>
      <w:r>
        <w:rPr>
          <w:rFonts w:ascii="Arial" w:hAnsi="Arial" w:cs="Arial"/>
          <w:bCs/>
        </w:rPr>
        <w:t xml:space="preserve"> за МСП,</w:t>
      </w:r>
      <w:r>
        <w:rPr>
          <w:rFonts w:ascii="Arial" w:hAnsi="Arial" w:cs="Arial"/>
          <w:bCs/>
          <w:lang w:val="en-US"/>
        </w:rPr>
        <w:t xml:space="preserve"> </w:t>
      </w:r>
      <w:r w:rsidRPr="00805622">
        <w:rPr>
          <w:rFonts w:ascii="Arial" w:hAnsi="Arial" w:cs="Arial"/>
          <w:bCs/>
        </w:rPr>
        <w:t>предоставени от редица финансови институции, участващи в кредитирането на МСП</w:t>
      </w:r>
      <w:r>
        <w:rPr>
          <w:rFonts w:ascii="Arial" w:hAnsi="Arial" w:cs="Arial"/>
          <w:bCs/>
          <w:lang w:val="en-US"/>
        </w:rPr>
        <w:t xml:space="preserve"> (</w:t>
      </w:r>
      <w:r>
        <w:rPr>
          <w:rFonts w:ascii="Arial" w:hAnsi="Arial" w:cs="Arial"/>
          <w:bCs/>
        </w:rPr>
        <w:t xml:space="preserve">според </w:t>
      </w:r>
      <w:hyperlink r:id="rId4" w:history="1">
        <w:r w:rsidRPr="00726AFF">
          <w:rPr>
            <w:rStyle w:val="Hyperlink"/>
            <w:rFonts w:ascii="Arial" w:hAnsi="Arial" w:cs="Arial"/>
            <w:bCs/>
          </w:rPr>
          <w:t>изискваният</w:t>
        </w:r>
        <w:r w:rsidRPr="00726AFF">
          <w:rPr>
            <w:rStyle w:val="Hyperlink"/>
            <w:rFonts w:ascii="Arial" w:hAnsi="Arial" w:cs="Arial"/>
            <w:bCs/>
          </w:rPr>
          <w:t>а</w:t>
        </w:r>
        <w:r w:rsidRPr="00726AFF">
          <w:rPr>
            <w:rStyle w:val="Hyperlink"/>
            <w:rFonts w:ascii="Arial" w:hAnsi="Arial" w:cs="Arial"/>
            <w:bCs/>
          </w:rPr>
          <w:t xml:space="preserve"> на ЕС за МСП</w:t>
        </w:r>
      </w:hyperlink>
      <w:r>
        <w:rPr>
          <w:rFonts w:ascii="Arial" w:hAnsi="Arial" w:cs="Arial"/>
          <w:bCs/>
        </w:rPr>
        <w:t xml:space="preserve"> </w:t>
      </w:r>
      <w:r w:rsidRPr="00ED2C82">
        <w:rPr>
          <w:rFonts w:ascii="Arial" w:hAnsi="Arial" w:cs="Arial"/>
          <w:bCs/>
        </w:rPr>
        <w:t>http://ec.europa.eu/enterprise/policies/sme/facts-figures-analysis/sme-definition/index_bg.htm</w:t>
      </w:r>
      <w:r>
        <w:rPr>
          <w:rFonts w:ascii="Arial" w:hAnsi="Arial" w:cs="Arial"/>
          <w:bCs/>
        </w:rPr>
        <w:t>)</w:t>
      </w:r>
      <w:r w:rsidRPr="00805622">
        <w:rPr>
          <w:rFonts w:ascii="Arial" w:hAnsi="Arial" w:cs="Arial"/>
          <w:bCs/>
        </w:rPr>
        <w:t>.</w:t>
      </w:r>
    </w:p>
    <w:p w:rsidR="003B3956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000099"/>
          <w:lang w:val="en-US"/>
        </w:rPr>
        <w:t>RAIFFEISEN BANK</w:t>
      </w:r>
      <w:r w:rsidRPr="00805622">
        <w:rPr>
          <w:rFonts w:ascii="Arial" w:hAnsi="Arial" w:cs="Arial"/>
          <w:bCs/>
          <w:color w:val="000099"/>
          <w:lang w:val="en-US"/>
        </w:rPr>
        <w:t xml:space="preserve">: </w:t>
      </w:r>
      <w:r w:rsidRPr="00C26BD3">
        <w:rPr>
          <w:rFonts w:ascii="Arial" w:hAnsi="Arial" w:cs="Arial"/>
          <w:bCs/>
        </w:rPr>
        <w:t>Микрофирми с годишен оборот до 2 млн. лева и мин. 3 месеца бизнес история</w:t>
      </w:r>
      <w:r w:rsidRPr="00C26BD3">
        <w:rPr>
          <w:rFonts w:ascii="Arial" w:hAnsi="Arial" w:cs="Arial"/>
          <w:bCs/>
          <w:lang w:val="en-US"/>
        </w:rPr>
        <w:t xml:space="preserve">. </w:t>
      </w:r>
      <w:r w:rsidRPr="00C26BD3">
        <w:rPr>
          <w:rFonts w:ascii="Arial" w:hAnsi="Arial" w:cs="Arial"/>
          <w:bCs/>
        </w:rPr>
        <w:t>Размер: До 50 000 евро (100 000 лева)</w:t>
      </w:r>
      <w:r>
        <w:rPr>
          <w:rFonts w:ascii="Arial" w:hAnsi="Arial" w:cs="Arial"/>
          <w:bCs/>
          <w:lang w:val="en-US"/>
        </w:rPr>
        <w:t xml:space="preserve">. </w:t>
      </w:r>
      <w:r>
        <w:rPr>
          <w:rFonts w:ascii="Arial" w:hAnsi="Arial" w:cs="Arial"/>
          <w:bCs/>
        </w:rPr>
        <w:t>Ф</w:t>
      </w:r>
      <w:r w:rsidRPr="00C26BD3">
        <w:rPr>
          <w:rFonts w:ascii="Arial" w:hAnsi="Arial" w:cs="Arial"/>
          <w:bCs/>
        </w:rPr>
        <w:t>ирми с годишен оборот до 5 м</w:t>
      </w:r>
      <w:r>
        <w:rPr>
          <w:rFonts w:ascii="Arial" w:hAnsi="Arial" w:cs="Arial"/>
          <w:bCs/>
        </w:rPr>
        <w:t xml:space="preserve">лн. евро и персонал до 250 души. </w:t>
      </w:r>
      <w:r w:rsidRPr="00C26BD3">
        <w:rPr>
          <w:rFonts w:ascii="Arial" w:hAnsi="Arial" w:cs="Arial"/>
          <w:bCs/>
        </w:rPr>
        <w:t>Размер: до 300 000 евро/ 600 000 лева</w:t>
      </w:r>
      <w:r>
        <w:rPr>
          <w:rFonts w:ascii="Arial" w:hAnsi="Arial" w:cs="Arial"/>
          <w:bCs/>
        </w:rPr>
        <w:t>.</w:t>
      </w:r>
    </w:p>
    <w:p w:rsidR="003B3956" w:rsidRPr="006A37E1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 w:rsidRPr="00805622">
        <w:rPr>
          <w:rFonts w:ascii="Arial" w:hAnsi="Arial" w:cs="Arial"/>
          <w:b/>
          <w:bCs/>
          <w:color w:val="000099"/>
          <w:lang w:val="en-US"/>
        </w:rPr>
        <w:t>NATIONAL GUARANTEE FUND</w:t>
      </w:r>
      <w:r w:rsidRPr="00805622">
        <w:rPr>
          <w:rFonts w:ascii="Arial" w:hAnsi="Arial" w:cs="Arial"/>
          <w:bCs/>
          <w:lang w:val="en-US"/>
        </w:rPr>
        <w:t xml:space="preserve">: </w:t>
      </w:r>
      <w:r w:rsidRPr="00805622">
        <w:rPr>
          <w:rFonts w:ascii="Arial" w:hAnsi="Arial" w:cs="Arial"/>
          <w:bCs/>
        </w:rPr>
        <w:t>Гаранции в подкрепа на инвестиционни проекти на микро, малки и средни предприятия.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805622">
        <w:rPr>
          <w:rFonts w:ascii="Arial" w:hAnsi="Arial" w:cs="Arial"/>
          <w:bCs/>
        </w:rPr>
        <w:t>Цели се улесняване на достъпа на микро и МСП до дългосрочен ресурс за реализация на инвестиционни проекти в материални или нематериални активи за създаване, разширяване или модерн</w:t>
      </w:r>
      <w:r>
        <w:rPr>
          <w:rFonts w:ascii="Arial" w:hAnsi="Arial" w:cs="Arial"/>
          <w:bCs/>
        </w:rPr>
        <w:t>изация на предприятията.</w:t>
      </w:r>
    </w:p>
    <w:p w:rsidR="003B3956" w:rsidRPr="00596F46" w:rsidRDefault="003B3956" w:rsidP="003B3956">
      <w:pPr>
        <w:spacing w:after="240"/>
        <w:jc w:val="center"/>
        <w:rPr>
          <w:rFonts w:ascii="Arial" w:hAnsi="Arial" w:cs="Arial"/>
          <w:b/>
          <w:bCs/>
          <w:color w:val="000099"/>
          <w:sz w:val="28"/>
          <w:szCs w:val="28"/>
        </w:rPr>
      </w:pPr>
      <w:r w:rsidRPr="00596F46">
        <w:rPr>
          <w:rFonts w:ascii="Arial" w:hAnsi="Arial" w:cs="Arial"/>
          <w:b/>
          <w:bCs/>
          <w:color w:val="000099"/>
          <w:sz w:val="28"/>
          <w:szCs w:val="28"/>
        </w:rPr>
        <w:t>Кредити по Джереми (JEREMIE)</w:t>
      </w:r>
    </w:p>
    <w:p w:rsidR="003B3956" w:rsidRPr="00596F46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 w:rsidRPr="00596F46">
        <w:rPr>
          <w:rFonts w:ascii="Arial" w:hAnsi="Arial" w:cs="Arial"/>
          <w:bCs/>
        </w:rPr>
        <w:t>Инициативата „Джереми” („Съвместни европейски ресурси за малки и средни предприятия”) предлага на държавите-членки на ЕС възможността, да използват част от отпуснатите им структурни фондове на Европейския съюз за финансиране на малки и средни предприятия (МСП). Средствата по JEREMIE стигат до МСП, не чрез администрацията, а чрез финансови посредници - банки, гаранционни фондове, фондове за рискови капитали, които чрез различни финансови инструменти, сред които гаранции, съвместни гаранции и насрещни гаранции, капиталови гаранции, кредити, рисков капитал, съфинансиране за “бизнес-ангели”, подпомагат дейността на МСП. JEREMIE не отпуска безвъзмездна помощ на МСП.</w:t>
      </w:r>
    </w:p>
    <w:p w:rsidR="003B3956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 w:rsidRPr="00596F46">
        <w:rPr>
          <w:rFonts w:ascii="Arial" w:hAnsi="Arial" w:cs="Arial"/>
          <w:bCs/>
        </w:rPr>
        <w:t>На 14 юли</w:t>
      </w:r>
      <w:r>
        <w:rPr>
          <w:rFonts w:ascii="Arial" w:hAnsi="Arial" w:cs="Arial"/>
          <w:bCs/>
        </w:rPr>
        <w:t xml:space="preserve"> 2011</w:t>
      </w:r>
      <w:r w:rsidRPr="00596F46">
        <w:rPr>
          <w:rFonts w:ascii="Arial" w:hAnsi="Arial" w:cs="Arial"/>
          <w:bCs/>
        </w:rPr>
        <w:t xml:space="preserve">, по линия на инициативата JEREMIE, бяха подписани гаранционни споразумения с пет български банки - СИБанк, ПроКредит, Райфайзенбанк, Обединена българска банка и УниКредит Булбанк. По силата на тези споразумения, петте банки ще отпуснат заеми за малки и средни предприятия в размер общо на 400 млн. евро. JEREMIE ще покрие загубите за институциите в размер на 25% от общия кредитен портфейл. Той обаче не осигурява средствата за финансиране, банките кредитират с техен ресурс. Срокът, през който ще се отпускат крeдитите по JEREMIE е 30 месеца, който тече от септември 2011 г. </w:t>
      </w:r>
    </w:p>
    <w:p w:rsidR="003B3956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 w:rsidRPr="00596F46">
        <w:rPr>
          <w:rFonts w:ascii="Arial" w:hAnsi="Arial" w:cs="Arial"/>
          <w:bCs/>
        </w:rPr>
        <w:t xml:space="preserve">Размерът на заемите, отпускани по JEREMIE, към един кредитополучател, за всяка банка е различен - в СИБанк и ОББ е до 1.875 млн. евро, Уникредит Булбанк отпуска до 1 млн. евро, Прокредит банк - до 800 хил. евро. Срокът на </w:t>
      </w:r>
      <w:r w:rsidRPr="00596F46">
        <w:rPr>
          <w:rFonts w:ascii="Arial" w:hAnsi="Arial" w:cs="Arial"/>
          <w:bCs/>
        </w:rPr>
        <w:lastRenderedPageBreak/>
        <w:t xml:space="preserve">кредитите е до 6 години. Освен инвестиционни, кредитите може да са и за оборотни средства, но само ако допълват инвестиционен проект. </w:t>
      </w:r>
    </w:p>
    <w:p w:rsidR="003B3956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 w:rsidRPr="00596F46">
        <w:rPr>
          <w:rFonts w:ascii="Arial" w:hAnsi="Arial" w:cs="Arial"/>
          <w:bCs/>
        </w:rPr>
        <w:t xml:space="preserve">Основното предимство на тези кредити е, че се отпускат при облекчени условия за обезпеченията (с до 50%), тъй като Европейският инвестиционен фонд (ЕИФ), който управлява средствата по JEREMIE, покрива загуба от 80% за всеки отделен кредит, в случай че не бъде върнат.Размерът на лихвата, при която се договарят и отпускат средствата в отделните банки, е различен, но в общи линии тя е с около 2-3 процентни пункта по-ниска от средното за пазара ниво, което е около 10% годишна лихва за инвестиционен заем </w:t>
      </w:r>
      <w:r>
        <w:rPr>
          <w:rFonts w:ascii="Arial" w:hAnsi="Arial" w:cs="Arial"/>
          <w:bCs/>
        </w:rPr>
        <w:t>за малко или средно предприятие</w:t>
      </w:r>
      <w:r>
        <w:rPr>
          <w:rFonts w:ascii="Arial" w:hAnsi="Arial" w:cs="Arial"/>
          <w:bCs/>
          <w:lang w:val="en-US"/>
        </w:rPr>
        <w:t xml:space="preserve">. </w:t>
      </w:r>
      <w:r w:rsidRPr="00596F46">
        <w:rPr>
          <w:rFonts w:ascii="Arial" w:hAnsi="Arial" w:cs="Arial"/>
          <w:bCs/>
        </w:rPr>
        <w:t>Освен облекченията свързани с осигуряване на значително по-нисък размер на обезпеченост от страна на кредитополучателите от обичайно изисквания от банките и финансиране при по-благоприятни лихвени условия, други преференции към заемите се свеждат до по-ниски или премахнати такси.</w:t>
      </w:r>
    </w:p>
    <w:p w:rsidR="003B3956" w:rsidRPr="00596F46" w:rsidRDefault="003B3956" w:rsidP="003B3956">
      <w:pPr>
        <w:spacing w:after="240"/>
        <w:ind w:firstLine="709"/>
        <w:jc w:val="both"/>
        <w:rPr>
          <w:rFonts w:ascii="Arial" w:hAnsi="Arial" w:cs="Arial"/>
          <w:bCs/>
        </w:rPr>
      </w:pPr>
      <w:r w:rsidRPr="00596F46">
        <w:rPr>
          <w:rFonts w:ascii="Arial" w:hAnsi="Arial" w:cs="Arial"/>
          <w:bCs/>
        </w:rPr>
        <w:t>Кредитите по JEREMIE са насочени към фирмите от всички сектори на икономиката, с изключение на строителството и селското стопанство. Сред основните кредитоискатели са производствените предприятия, тези от сектор транспорт, предприятията, осъществяващи търговия на дребно и търговия на едро.</w:t>
      </w:r>
    </w:p>
    <w:p w:rsidR="003B3956" w:rsidRDefault="003B3956" w:rsidP="003B3956">
      <w:pPr>
        <w:spacing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(източник: </w:t>
      </w:r>
      <w:r>
        <w:rPr>
          <w:rFonts w:ascii="Arial" w:hAnsi="Arial" w:cs="Arial"/>
          <w:bCs/>
          <w:lang w:val="en-US"/>
        </w:rPr>
        <w:t>evroprogrami.com</w:t>
      </w:r>
      <w:r>
        <w:rPr>
          <w:rFonts w:ascii="Arial" w:hAnsi="Arial" w:cs="Arial"/>
          <w:bCs/>
        </w:rPr>
        <w:t>)</w:t>
      </w:r>
    </w:p>
    <w:p w:rsidR="00DC084A" w:rsidRDefault="00DC084A"/>
    <w:sectPr w:rsidR="00DC084A" w:rsidSect="00DC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3956"/>
    <w:rsid w:val="0031528C"/>
    <w:rsid w:val="003B3956"/>
    <w:rsid w:val="008148FC"/>
    <w:rsid w:val="00DC084A"/>
    <w:rsid w:val="00EE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56"/>
    <w:pPr>
      <w:ind w:firstLine="0"/>
    </w:pPr>
    <w:rPr>
      <w:rFonts w:ascii="Times New Roman" w:eastAsia="SimSun" w:hAnsi="Times New Roman" w:cs="Times New Roman"/>
      <w:sz w:val="24"/>
      <w:szCs w:val="24"/>
      <w:lang w:val="bg-BG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28C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28C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28C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28C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28C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28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28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28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528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28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1528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528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28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28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28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28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28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1528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528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1528C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1528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28C"/>
    <w:pPr>
      <w:spacing w:before="200" w:after="900"/>
      <w:jc w:val="right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1528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1528C"/>
    <w:rPr>
      <w:b/>
      <w:bCs/>
      <w:spacing w:val="0"/>
    </w:rPr>
  </w:style>
  <w:style w:type="character" w:styleId="Emphasis">
    <w:name w:val="Emphasis"/>
    <w:uiPriority w:val="20"/>
    <w:qFormat/>
    <w:rsid w:val="0031528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1528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1528C"/>
  </w:style>
  <w:style w:type="paragraph" w:styleId="ListParagraph">
    <w:name w:val="List Paragraph"/>
    <w:basedOn w:val="Normal"/>
    <w:uiPriority w:val="34"/>
    <w:qFormat/>
    <w:rsid w:val="0031528C"/>
    <w:pPr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1528C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1528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28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28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1528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1528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1528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1528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1528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528C"/>
    <w:pPr>
      <w:outlineLvl w:val="9"/>
    </w:pPr>
  </w:style>
  <w:style w:type="character" w:styleId="Hyperlink">
    <w:name w:val="Hyperlink"/>
    <w:uiPriority w:val="99"/>
    <w:rsid w:val="003B3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80;&#1079;&#1080;&#1089;&#1082;&#1074;&#1072;&#1085;&#1080;&#1103;&#1090;&#1072;%20&#1085;&#1072;%20&#1045;&#1057;%20&#1079;&#1072;%20&#1052;&#1057;&#105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2012-11-01T09:21:00Z</dcterms:created>
  <dcterms:modified xsi:type="dcterms:W3CDTF">2012-11-01T09:21:00Z</dcterms:modified>
</cp:coreProperties>
</file>